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5160A">
        <w:fldChar w:fldCharType="begin"/>
      </w:r>
      <w:r w:rsidR="0035160A">
        <w:instrText xml:space="preserve"> DOCPROPERTY  TSG/WGRef  \* MERGEFORMAT </w:instrText>
      </w:r>
      <w:r w:rsidR="0035160A">
        <w:fldChar w:fldCharType="separate"/>
      </w:r>
      <w:r w:rsidR="003609EF">
        <w:rPr>
          <w:b/>
          <w:noProof/>
          <w:sz w:val="24"/>
        </w:rPr>
        <w:t>SA2</w:t>
      </w:r>
      <w:r w:rsidR="0035160A">
        <w:rPr>
          <w:b/>
          <w:noProof/>
          <w:sz w:val="24"/>
        </w:rPr>
        <w:fldChar w:fldCharType="end"/>
      </w:r>
      <w:r w:rsidR="00C66BA2">
        <w:rPr>
          <w:b/>
          <w:noProof/>
          <w:sz w:val="24"/>
        </w:rPr>
        <w:t xml:space="preserve"> </w:t>
      </w:r>
      <w:r>
        <w:rPr>
          <w:b/>
          <w:noProof/>
          <w:sz w:val="24"/>
        </w:rPr>
        <w:t>Meeting #</w:t>
      </w:r>
      <w:r w:rsidR="0035160A">
        <w:fldChar w:fldCharType="begin"/>
      </w:r>
      <w:r w:rsidR="0035160A">
        <w:instrText xml:space="preserve"> DOCPROPERTY  MtgSeq  \* MERGEFORMAT </w:instrText>
      </w:r>
      <w:r w:rsidR="0035160A">
        <w:fldChar w:fldCharType="separate"/>
      </w:r>
      <w:r w:rsidR="00EB09B7" w:rsidRPr="00EB09B7">
        <w:rPr>
          <w:b/>
          <w:noProof/>
          <w:sz w:val="24"/>
        </w:rPr>
        <w:t>136</w:t>
      </w:r>
      <w:r w:rsidR="0035160A">
        <w:rPr>
          <w:b/>
          <w:noProof/>
          <w:sz w:val="24"/>
        </w:rPr>
        <w:fldChar w:fldCharType="end"/>
      </w:r>
      <w:r w:rsidR="0035160A">
        <w:fldChar w:fldCharType="begin"/>
      </w:r>
      <w:r w:rsidR="0035160A">
        <w:instrText xml:space="preserve"> DOCPROPERTY  MtgTitle  \* MERGEFORMAT </w:instrText>
      </w:r>
      <w:r w:rsidR="0035160A">
        <w:fldChar w:fldCharType="separate"/>
      </w:r>
      <w:r w:rsidR="00EB09B7">
        <w:rPr>
          <w:b/>
          <w:noProof/>
          <w:sz w:val="24"/>
        </w:rPr>
        <w:t>-AH</w:t>
      </w:r>
      <w:r w:rsidR="0035160A">
        <w:rPr>
          <w:b/>
          <w:noProof/>
          <w:sz w:val="24"/>
        </w:rPr>
        <w:fldChar w:fldCharType="end"/>
      </w:r>
      <w:r>
        <w:rPr>
          <w:b/>
          <w:i/>
          <w:noProof/>
          <w:sz w:val="28"/>
        </w:rPr>
        <w:tab/>
      </w:r>
      <w:r w:rsidR="0035160A">
        <w:fldChar w:fldCharType="begin"/>
      </w:r>
      <w:r w:rsidR="0035160A">
        <w:instrText xml:space="preserve"> DOCPROPERTY  Tdoc#  \* MERGEFORMAT </w:instrText>
      </w:r>
      <w:r w:rsidR="0035160A">
        <w:fldChar w:fldCharType="separate"/>
      </w:r>
      <w:r w:rsidR="00E13F3D" w:rsidRPr="00E13F3D">
        <w:rPr>
          <w:b/>
          <w:i/>
          <w:noProof/>
          <w:sz w:val="28"/>
        </w:rPr>
        <w:t>S2-2000337</w:t>
      </w:r>
      <w:r w:rsidR="0035160A">
        <w:rPr>
          <w:b/>
          <w:i/>
          <w:noProof/>
          <w:sz w:val="28"/>
        </w:rPr>
        <w:fldChar w:fldCharType="end"/>
      </w:r>
    </w:p>
    <w:p w:rsidR="001E41F3" w:rsidRDefault="003516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rsidRPr="0035160A">
        <w:rPr>
          <w:b/>
          <w:sz w:val="24"/>
          <w:szCs w:val="24"/>
        </w:rPr>
        <w:t>Korea</w:t>
      </w:r>
      <w:r w:rsidR="001E41F3" w:rsidRPr="0035160A">
        <w:rPr>
          <w:b/>
          <w:noProof/>
          <w:sz w:val="24"/>
          <w:szCs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6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16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16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6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60A" w:rsidP="001E41F3">
            <w:pPr>
              <w:pStyle w:val="CRCoverPage"/>
              <w:spacing w:after="0"/>
              <w:jc w:val="center"/>
              <w:rPr>
                <w:rFonts w:hint="eastAsia"/>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60A">
            <w:pPr>
              <w:pStyle w:val="CRCoverPage"/>
              <w:spacing w:after="0"/>
              <w:ind w:left="100"/>
              <w:rPr>
                <w:noProof/>
              </w:rPr>
            </w:pPr>
            <w:r>
              <w:fldChar w:fldCharType="begin"/>
            </w:r>
            <w:r>
              <w:instrText xml:space="preserve"> DOCPROPERTY  CrTitle  \* MERGEFORMAT </w:instrText>
            </w:r>
            <w:r>
              <w:fldChar w:fldCharType="separate"/>
            </w:r>
            <w:r w:rsidR="002640DD">
              <w:t>EPC awareness of WUS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60A">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160A" w:rsidP="00547111">
            <w:pPr>
              <w:pStyle w:val="CRCoverPage"/>
              <w:spacing w:after="0"/>
              <w:ind w:left="100"/>
              <w:rPr>
                <w:noProof/>
              </w:rPr>
            </w:pPr>
            <w:r>
              <w:t>SA2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16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LTE_eMTC5-Core, NB_IOTenh3-Core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60A">
            <w:pPr>
              <w:pStyle w:val="CRCoverPage"/>
              <w:spacing w:after="0"/>
              <w:ind w:left="100"/>
              <w:rPr>
                <w:noProof/>
              </w:rPr>
            </w:pPr>
            <w:r>
              <w:fldChar w:fldCharType="begin"/>
            </w:r>
            <w:r>
              <w:instrText xml:space="preserve"> DOCPROPERTY  ResDate  \* MERGEFORMAT </w:instrText>
            </w:r>
            <w:r>
              <w:fldChar w:fldCharType="separate"/>
            </w:r>
            <w:r w:rsidR="00D24991">
              <w:rPr>
                <w:noProof/>
              </w:rPr>
              <w:t>2020-01-06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16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6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5160A" w:rsidTr="00547111">
        <w:tc>
          <w:tcPr>
            <w:tcW w:w="2694" w:type="dxa"/>
            <w:gridSpan w:val="2"/>
            <w:tcBorders>
              <w:top w:val="single" w:sz="4" w:space="0" w:color="auto"/>
              <w:left w:val="single" w:sz="4" w:space="0" w:color="auto"/>
            </w:tcBorders>
          </w:tcPr>
          <w:p w:rsidR="0035160A" w:rsidRDefault="0035160A" w:rsidP="003516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160A" w:rsidRPr="00876323" w:rsidRDefault="0035160A" w:rsidP="0035160A">
            <w:pPr>
              <w:pStyle w:val="CRCoverPage"/>
              <w:spacing w:after="0"/>
              <w:rPr>
                <w:rFonts w:eastAsia="ＭＳ 明朝" w:cs="Arial"/>
                <w:noProof/>
                <w:lang w:eastAsia="ja-JP"/>
              </w:rPr>
            </w:pPr>
            <w:r w:rsidRPr="007C0566">
              <w:rPr>
                <w:rFonts w:eastAsia="ＭＳ 明朝" w:cs="Arial"/>
                <w:noProof/>
                <w:lang w:eastAsia="ja-JP"/>
              </w:rPr>
              <w:t>While WUS</w:t>
            </w:r>
            <w:r>
              <w:rPr>
                <w:rFonts w:eastAsia="ＭＳ 明朝" w:cs="Arial"/>
                <w:noProof/>
                <w:lang w:eastAsia="ja-JP"/>
              </w:rPr>
              <w:t>(Wake Up Signal)</w:t>
            </w:r>
            <w:r w:rsidRPr="007C0566">
              <w:rPr>
                <w:rFonts w:eastAsia="ＭＳ 明朝" w:cs="Arial"/>
                <w:noProof/>
                <w:lang w:eastAsia="ja-JP"/>
              </w:rPr>
              <w:t xml:space="preserve"> grouping f</w:t>
            </w:r>
            <w:r>
              <w:rPr>
                <w:rFonts w:eastAsia="ＭＳ 明朝" w:cs="Arial"/>
                <w:noProof/>
                <w:lang w:eastAsia="ja-JP"/>
              </w:rPr>
              <w:t xml:space="preserve">eature is introduced </w:t>
            </w:r>
            <w:r w:rsidRPr="007C0566">
              <w:rPr>
                <w:rFonts w:eastAsia="ＭＳ 明朝" w:cs="Arial"/>
                <w:noProof/>
                <w:lang w:eastAsia="ja-JP"/>
              </w:rPr>
              <w:t xml:space="preserve">in </w:t>
            </w:r>
            <w:r>
              <w:rPr>
                <w:rFonts w:eastAsia="ＭＳ 明朝" w:cs="Arial"/>
                <w:noProof/>
                <w:lang w:eastAsia="ja-JP"/>
              </w:rPr>
              <w:t>Rel16 where the UE indicate its</w:t>
            </w:r>
            <w:r>
              <w:rPr>
                <w:rFonts w:eastAsia="ＭＳ 明朝" w:cs="Arial"/>
                <w:noProof/>
                <w:lang w:eastAsia="ja-JP"/>
              </w:rPr>
              <w:t>’</w:t>
            </w:r>
            <w:r>
              <w:rPr>
                <w:rFonts w:eastAsia="ＭＳ 明朝" w:cs="Arial"/>
                <w:noProof/>
                <w:lang w:eastAsia="ja-JP"/>
              </w:rPr>
              <w:t xml:space="preserve"> capability for WUS, there is </w:t>
            </w:r>
            <w:r w:rsidRPr="007C0566">
              <w:rPr>
                <w:rFonts w:eastAsia="ＭＳ 明朝" w:cs="Arial"/>
                <w:noProof/>
                <w:lang w:eastAsia="ja-JP"/>
              </w:rPr>
              <w:t xml:space="preserve">WUS </w:t>
            </w:r>
            <w:r>
              <w:rPr>
                <w:rFonts w:eastAsia="ＭＳ 明朝" w:cs="Arial"/>
                <w:noProof/>
                <w:lang w:eastAsia="ja-JP"/>
              </w:rPr>
              <w:t>feature applicable since Rel15. The MME should be aware of both grouping and non</w:t>
            </w:r>
            <w:r>
              <w:rPr>
                <w:rFonts w:eastAsia="ＭＳ 明朝" w:cs="Arial" w:hint="eastAsia"/>
                <w:noProof/>
                <w:lang w:eastAsia="ja-JP"/>
              </w:rPr>
              <w:t>-</w:t>
            </w:r>
            <w:r>
              <w:rPr>
                <w:rFonts w:eastAsia="ＭＳ 明朝" w:cs="Arial"/>
                <w:noProof/>
                <w:lang w:eastAsia="ja-JP"/>
              </w:rPr>
              <w:t xml:space="preserve">grouping WUS for the appropriate PAGING strategy even in case no indication from </w:t>
            </w:r>
            <w:r>
              <w:rPr>
                <w:rFonts w:eastAsia="ＭＳ 明朝" w:cs="Arial"/>
                <w:noProof/>
                <w:lang w:eastAsia="ja-JP"/>
              </w:rPr>
              <w:t xml:space="preserve">UE or </w:t>
            </w:r>
            <w:r>
              <w:rPr>
                <w:rFonts w:eastAsia="ＭＳ 明朝" w:cs="Arial"/>
                <w:noProof/>
                <w:lang w:eastAsia="ja-JP"/>
              </w:rPr>
              <w:t xml:space="preserve">RAN. </w:t>
            </w:r>
          </w:p>
        </w:tc>
      </w:tr>
      <w:tr w:rsidR="0035160A" w:rsidTr="00547111">
        <w:tc>
          <w:tcPr>
            <w:tcW w:w="2694" w:type="dxa"/>
            <w:gridSpan w:val="2"/>
            <w:tcBorders>
              <w:left w:val="single" w:sz="4" w:space="0" w:color="auto"/>
            </w:tcBorders>
          </w:tcPr>
          <w:p w:rsidR="0035160A" w:rsidRDefault="0035160A" w:rsidP="0035160A">
            <w:pPr>
              <w:pStyle w:val="CRCoverPage"/>
              <w:spacing w:after="0"/>
              <w:rPr>
                <w:b/>
                <w:i/>
                <w:noProof/>
                <w:sz w:val="8"/>
                <w:szCs w:val="8"/>
              </w:rPr>
            </w:pPr>
          </w:p>
        </w:tc>
        <w:tc>
          <w:tcPr>
            <w:tcW w:w="6946" w:type="dxa"/>
            <w:gridSpan w:val="9"/>
            <w:tcBorders>
              <w:right w:val="single" w:sz="4" w:space="0" w:color="auto"/>
            </w:tcBorders>
          </w:tcPr>
          <w:p w:rsidR="0035160A" w:rsidRPr="007C0566" w:rsidRDefault="0035160A" w:rsidP="0035160A">
            <w:pPr>
              <w:pStyle w:val="CRCoverPage"/>
              <w:spacing w:after="0"/>
              <w:rPr>
                <w:rFonts w:cs="Arial"/>
                <w:noProof/>
                <w:sz w:val="8"/>
                <w:szCs w:val="8"/>
              </w:rPr>
            </w:pPr>
          </w:p>
        </w:tc>
      </w:tr>
      <w:tr w:rsidR="0035160A" w:rsidTr="00547111">
        <w:tc>
          <w:tcPr>
            <w:tcW w:w="2694" w:type="dxa"/>
            <w:gridSpan w:val="2"/>
            <w:tcBorders>
              <w:left w:val="single" w:sz="4" w:space="0" w:color="auto"/>
            </w:tcBorders>
          </w:tcPr>
          <w:p w:rsidR="0035160A" w:rsidRDefault="0035160A" w:rsidP="00351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160A" w:rsidRPr="002771E1" w:rsidRDefault="0035160A" w:rsidP="0035160A">
            <w:pPr>
              <w:rPr>
                <w:rFonts w:ascii="Arial" w:hAnsi="Arial" w:cs="Arial"/>
              </w:rPr>
            </w:pPr>
            <w:r>
              <w:rPr>
                <w:rFonts w:ascii="Arial" w:hAnsi="Arial" w:cs="Arial"/>
              </w:rPr>
              <w:t>The MME is aware of WUS (both grouping and non grouping) applied or not</w:t>
            </w:r>
            <w:r>
              <w:rPr>
                <w:rFonts w:ascii="Arial" w:hAnsi="Arial" w:cs="Arial"/>
              </w:rPr>
              <w:t xml:space="preserve"> by its configuration</w:t>
            </w:r>
            <w:r w:rsidRPr="007C0566">
              <w:rPr>
                <w:rFonts w:ascii="Arial" w:hAnsi="Arial" w:cs="Arial"/>
              </w:rPr>
              <w:t xml:space="preserve">, </w:t>
            </w:r>
            <w:r>
              <w:rPr>
                <w:rFonts w:ascii="Arial" w:hAnsi="Arial" w:cs="Arial"/>
              </w:rPr>
              <w:t xml:space="preserve">and </w:t>
            </w:r>
            <w:r w:rsidRPr="007C0566">
              <w:rPr>
                <w:rFonts w:ascii="Arial" w:hAnsi="Arial" w:cs="Arial"/>
              </w:rPr>
              <w:t>may be configured to take it into account</w:t>
            </w:r>
            <w:r>
              <w:rPr>
                <w:rFonts w:ascii="Arial" w:hAnsi="Arial" w:cs="Arial"/>
              </w:rPr>
              <w:t xml:space="preserve"> for the paging strategy.</w:t>
            </w:r>
            <w:bookmarkStart w:id="2" w:name="_GoBack"/>
            <w:bookmarkEnd w:id="2"/>
          </w:p>
        </w:tc>
      </w:tr>
      <w:tr w:rsidR="0035160A" w:rsidTr="00547111">
        <w:tc>
          <w:tcPr>
            <w:tcW w:w="2694" w:type="dxa"/>
            <w:gridSpan w:val="2"/>
            <w:tcBorders>
              <w:left w:val="single" w:sz="4" w:space="0" w:color="auto"/>
            </w:tcBorders>
          </w:tcPr>
          <w:p w:rsidR="0035160A" w:rsidRDefault="0035160A" w:rsidP="0035160A">
            <w:pPr>
              <w:pStyle w:val="CRCoverPage"/>
              <w:spacing w:after="0"/>
              <w:rPr>
                <w:b/>
                <w:i/>
                <w:noProof/>
                <w:sz w:val="8"/>
                <w:szCs w:val="8"/>
              </w:rPr>
            </w:pPr>
          </w:p>
        </w:tc>
        <w:tc>
          <w:tcPr>
            <w:tcW w:w="6946" w:type="dxa"/>
            <w:gridSpan w:val="9"/>
            <w:tcBorders>
              <w:right w:val="single" w:sz="4" w:space="0" w:color="auto"/>
            </w:tcBorders>
          </w:tcPr>
          <w:p w:rsidR="0035160A" w:rsidRPr="0035160A" w:rsidRDefault="0035160A" w:rsidP="0035160A">
            <w:pPr>
              <w:pStyle w:val="CRCoverPage"/>
              <w:spacing w:after="0"/>
              <w:rPr>
                <w:rFonts w:cs="Arial"/>
                <w:noProof/>
                <w:sz w:val="8"/>
                <w:szCs w:val="8"/>
              </w:rPr>
            </w:pPr>
          </w:p>
        </w:tc>
      </w:tr>
      <w:tr w:rsidR="0035160A" w:rsidTr="00547111">
        <w:tc>
          <w:tcPr>
            <w:tcW w:w="2694" w:type="dxa"/>
            <w:gridSpan w:val="2"/>
            <w:tcBorders>
              <w:left w:val="single" w:sz="4" w:space="0" w:color="auto"/>
              <w:bottom w:val="single" w:sz="4" w:space="0" w:color="auto"/>
            </w:tcBorders>
          </w:tcPr>
          <w:p w:rsidR="0035160A" w:rsidRDefault="0035160A" w:rsidP="00351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60A" w:rsidRPr="00876323" w:rsidRDefault="0035160A" w:rsidP="0035160A">
            <w:pPr>
              <w:pStyle w:val="CRCoverPage"/>
              <w:spacing w:after="0"/>
              <w:rPr>
                <w:rFonts w:eastAsia="ＭＳ 明朝" w:cs="Arial"/>
                <w:noProof/>
                <w:lang w:eastAsia="ja-JP"/>
              </w:rPr>
            </w:pPr>
            <w:r>
              <w:rPr>
                <w:rFonts w:eastAsia="ＭＳ 明朝" w:cs="Arial"/>
                <w:noProof/>
                <w:lang w:eastAsia="ja-JP"/>
              </w:rPr>
              <w:t xml:space="preserve">Paging </w:t>
            </w:r>
            <w:r w:rsidRPr="007C0566">
              <w:rPr>
                <w:rFonts w:eastAsia="ＭＳ 明朝" w:cs="Arial"/>
                <w:noProof/>
                <w:lang w:eastAsia="ja-JP"/>
              </w:rPr>
              <w:t xml:space="preserve">failure and re-paging can be increased.  </w:t>
            </w:r>
            <w:ins w:id="3" w:author="NTTDOCOMO Inc." w:date="2019-11-07T11:00:00Z">
              <w:r w:rsidRPr="007C0566">
                <w:rPr>
                  <w:rFonts w:eastAsia="ＭＳ 明朝" w:cs="Arial"/>
                  <w:noProof/>
                  <w:lang w:eastAsia="ja-JP"/>
                </w:rPr>
                <w:t xml:space="preserve"> </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60A">
            <w:pPr>
              <w:pStyle w:val="CRCoverPage"/>
              <w:spacing w:after="0"/>
              <w:ind w:left="100"/>
              <w:rPr>
                <w:rFonts w:hint="eastAsia"/>
                <w:noProof/>
                <w:lang w:eastAsia="ja-JP"/>
              </w:rPr>
            </w:pPr>
            <w:r>
              <w:rPr>
                <w:rFonts w:hint="eastAsia"/>
                <w:noProof/>
                <w:lang w:eastAsia="ja-JP"/>
              </w:rPr>
              <w:t>5.3.4.3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6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6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6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35160A" w:rsidTr="008863B9">
        <w:tc>
          <w:tcPr>
            <w:tcW w:w="2694" w:type="dxa"/>
            <w:gridSpan w:val="2"/>
            <w:tcBorders>
              <w:left w:val="single" w:sz="4" w:space="0" w:color="auto"/>
              <w:bottom w:val="single" w:sz="4" w:space="0" w:color="auto"/>
            </w:tcBorders>
          </w:tcPr>
          <w:p w:rsidR="0035160A" w:rsidRDefault="0035160A" w:rsidP="003516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160A" w:rsidRDefault="0035160A" w:rsidP="0035160A">
            <w:pPr>
              <w:pStyle w:val="CRCoverPage"/>
              <w:spacing w:after="0"/>
              <w:rPr>
                <w:noProof/>
              </w:rPr>
            </w:pPr>
            <w:r>
              <w:rPr>
                <w:rFonts w:cs="Arial"/>
              </w:rPr>
              <w:t>Implementation of this CR for the early release does not cause any Inter operability issue.</w:t>
            </w:r>
          </w:p>
        </w:tc>
      </w:tr>
      <w:tr w:rsidR="0035160A" w:rsidRPr="008863B9" w:rsidTr="008863B9">
        <w:tc>
          <w:tcPr>
            <w:tcW w:w="2694" w:type="dxa"/>
            <w:gridSpan w:val="2"/>
            <w:tcBorders>
              <w:top w:val="single" w:sz="4" w:space="0" w:color="auto"/>
              <w:bottom w:val="single" w:sz="4" w:space="0" w:color="auto"/>
            </w:tcBorders>
          </w:tcPr>
          <w:p w:rsidR="0035160A" w:rsidRPr="008863B9" w:rsidRDefault="0035160A" w:rsidP="003516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5160A" w:rsidRPr="008863B9" w:rsidRDefault="0035160A" w:rsidP="0035160A">
            <w:pPr>
              <w:pStyle w:val="CRCoverPage"/>
              <w:spacing w:after="0"/>
              <w:ind w:left="100"/>
              <w:rPr>
                <w:noProof/>
                <w:sz w:val="8"/>
                <w:szCs w:val="8"/>
              </w:rPr>
            </w:pPr>
          </w:p>
        </w:tc>
      </w:tr>
      <w:tr w:rsidR="0035160A" w:rsidTr="008863B9">
        <w:tc>
          <w:tcPr>
            <w:tcW w:w="2694" w:type="dxa"/>
            <w:gridSpan w:val="2"/>
            <w:tcBorders>
              <w:top w:val="single" w:sz="4" w:space="0" w:color="auto"/>
              <w:left w:val="single" w:sz="4" w:space="0" w:color="auto"/>
              <w:bottom w:val="single" w:sz="4" w:space="0" w:color="auto"/>
            </w:tcBorders>
          </w:tcPr>
          <w:p w:rsidR="0035160A" w:rsidRDefault="0035160A" w:rsidP="003516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160A" w:rsidRPr="0035160A" w:rsidRDefault="0035160A" w:rsidP="0035160A">
            <w:pPr>
              <w:pStyle w:val="CRCoverPage"/>
              <w:spacing w:after="0"/>
              <w:ind w:left="100"/>
              <w:rPr>
                <w:noProof/>
              </w:rPr>
            </w:pPr>
          </w:p>
        </w:tc>
      </w:tr>
    </w:tbl>
    <w:p w:rsidR="001E41F3" w:rsidRDefault="001E41F3">
      <w:pPr>
        <w:pStyle w:val="CRCoverPage"/>
        <w:spacing w:after="0"/>
        <w:rPr>
          <w:noProof/>
          <w:sz w:val="8"/>
          <w:szCs w:val="8"/>
        </w:rPr>
      </w:pPr>
    </w:p>
    <w:p w:rsidR="0035160A" w:rsidRDefault="0035160A" w:rsidP="0035160A">
      <w:pPr>
        <w:rPr>
          <w:noProof/>
        </w:rPr>
        <w:sectPr w:rsidR="0035160A">
          <w:headerReference w:type="even" r:id="rId11"/>
          <w:footnotePr>
            <w:numRestart w:val="eachSect"/>
          </w:footnotePr>
          <w:pgSz w:w="11907" w:h="16840" w:code="9"/>
          <w:pgMar w:top="1418" w:right="1134" w:bottom="1134" w:left="1134" w:header="680" w:footer="567" w:gutter="0"/>
          <w:cols w:space="720"/>
        </w:sectPr>
      </w:pPr>
    </w:p>
    <w:p w:rsidR="0035160A" w:rsidRPr="00DF174F" w:rsidRDefault="0035160A" w:rsidP="0035160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35160A" w:rsidRPr="00990165" w:rsidRDefault="0035160A" w:rsidP="0035160A">
      <w:pPr>
        <w:pStyle w:val="4"/>
      </w:pPr>
      <w:bookmarkStart w:id="4" w:name="_Toc19171956"/>
      <w:bookmarkStart w:id="5" w:name="_Toc27844247"/>
      <w:r w:rsidRPr="00990165">
        <w:t>5.3.4.3</w:t>
      </w:r>
      <w:r w:rsidRPr="00990165">
        <w:tab/>
        <w:t>Network Triggered Service Request</w:t>
      </w:r>
      <w:bookmarkEnd w:id="4"/>
      <w:bookmarkEnd w:id="5"/>
    </w:p>
    <w:p w:rsidR="0035160A" w:rsidRPr="00990165" w:rsidRDefault="0035160A" w:rsidP="0035160A">
      <w:pPr>
        <w:pStyle w:val="TH"/>
      </w:pPr>
      <w:r w:rsidRPr="00990165">
        <w:object w:dxaOrig="9194"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1.45pt;height:235.35pt" o:ole="">
            <v:imagedata r:id="rId12" o:title=""/>
          </v:shape>
          <o:OLEObject Type="Embed" ProgID="Word.Picture.8" ShapeID="_x0000_i1026" DrawAspect="Content" ObjectID="_1639807961" r:id="rId13"/>
        </w:object>
      </w:r>
    </w:p>
    <w:p w:rsidR="0035160A" w:rsidRPr="00990165" w:rsidRDefault="0035160A" w:rsidP="0035160A">
      <w:pPr>
        <w:pStyle w:val="TF"/>
      </w:pPr>
      <w:r w:rsidRPr="00990165">
        <w:t>Figure 5.3.4.3-1: Network triggered Service Request procedure</w:t>
      </w:r>
    </w:p>
    <w:p w:rsidR="0035160A" w:rsidRPr="00990165" w:rsidRDefault="0035160A" w:rsidP="0035160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35160A" w:rsidRPr="00990165" w:rsidRDefault="0035160A" w:rsidP="0035160A">
      <w:r w:rsidRPr="00990165">
        <w:t>If the MME wishes to use the Control Plane CIoT EPS Optimisation for mobile terminating services, then the procedure of clause 5.3.4B.3 is used to replace the procedure of this clause.</w:t>
      </w:r>
    </w:p>
    <w:p w:rsidR="0035160A" w:rsidRPr="00990165" w:rsidRDefault="0035160A" w:rsidP="0035160A">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35160A" w:rsidRPr="00990165" w:rsidRDefault="0035160A" w:rsidP="0035160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35160A" w:rsidRPr="00990165" w:rsidRDefault="0035160A" w:rsidP="0035160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35160A" w:rsidRPr="00990165" w:rsidRDefault="0035160A" w:rsidP="0035160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35160A" w:rsidRPr="00990165" w:rsidRDefault="0035160A" w:rsidP="0035160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35160A" w:rsidRPr="00990165" w:rsidRDefault="0035160A" w:rsidP="0035160A">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rsidR="0035160A" w:rsidRPr="00990165" w:rsidRDefault="0035160A" w:rsidP="0035160A">
      <w:pPr>
        <w:pStyle w:val="B1"/>
      </w:pPr>
      <w:r w:rsidRPr="00990165">
        <w:tab/>
        <w:t>If the Serving GW receives additional downlink data packets/control signalling for this UE before the expiry of the timer, the Serving GW does not restart this timer.</w:t>
      </w:r>
    </w:p>
    <w:p w:rsidR="0035160A" w:rsidRPr="00990165" w:rsidRDefault="0035160A" w:rsidP="0035160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rsidR="0035160A" w:rsidRPr="00990165" w:rsidRDefault="0035160A" w:rsidP="0035160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35160A" w:rsidRPr="00990165" w:rsidRDefault="0035160A" w:rsidP="0035160A">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ins w:id="6" w:author="NTTDOCOMO Inc." w:date="2020-01-06T08:53:00Z">
        <w:r w:rsidRPr="00790A3B">
          <w:t xml:space="preserve"> </w:t>
        </w:r>
        <w:r>
          <w:t>In addition to above,</w:t>
        </w:r>
        <w:r w:rsidRPr="00126234">
          <w:t xml:space="preserve"> </w:t>
        </w:r>
        <w:r>
          <w:t>if Wake Up Signal is applied in the network (See TS 36.304 [34]), t</w:t>
        </w:r>
        <w:r w:rsidRPr="00126234">
          <w:t xml:space="preserve">he </w:t>
        </w:r>
        <w:r>
          <w:t xml:space="preserve">operator may </w:t>
        </w:r>
        <w:r w:rsidRPr="00126234">
          <w:t>take it into account</w:t>
        </w:r>
        <w:r>
          <w:t xml:space="preserve"> to configure Paging</w:t>
        </w:r>
        <w:r w:rsidRPr="00126234">
          <w:t>.</w:t>
        </w:r>
      </w:ins>
    </w:p>
    <w:p w:rsidR="0035160A" w:rsidRPr="00990165" w:rsidRDefault="0035160A" w:rsidP="0035160A">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35160A" w:rsidRPr="00990165" w:rsidRDefault="0035160A" w:rsidP="0035160A">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35160A" w:rsidRPr="00990165" w:rsidRDefault="0035160A" w:rsidP="0035160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35160A" w:rsidRPr="00990165" w:rsidRDefault="0035160A" w:rsidP="0035160A">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35160A" w:rsidRPr="00990165" w:rsidRDefault="0035160A" w:rsidP="0035160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35160A" w:rsidRPr="00990165" w:rsidRDefault="0035160A" w:rsidP="0035160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35160A" w:rsidRPr="00990165" w:rsidRDefault="0035160A" w:rsidP="0035160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35160A" w:rsidRPr="00990165" w:rsidRDefault="0035160A" w:rsidP="0035160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35160A" w:rsidRPr="00990165" w:rsidRDefault="0035160A" w:rsidP="0035160A">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35160A" w:rsidRPr="00990165" w:rsidRDefault="0035160A" w:rsidP="0035160A">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35160A" w:rsidRPr="00990165" w:rsidRDefault="0035160A" w:rsidP="0035160A">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rsidR="0035160A" w:rsidRPr="00990165" w:rsidRDefault="0035160A" w:rsidP="0035160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35160A" w:rsidRPr="00990165" w:rsidRDefault="0035160A" w:rsidP="0035160A">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rsidR="0035160A" w:rsidRPr="00990165" w:rsidRDefault="0035160A" w:rsidP="0035160A">
      <w:pPr>
        <w:pStyle w:val="B1"/>
      </w:pPr>
      <w:r w:rsidRPr="00990165">
        <w:tab/>
        <w:t>Paging priority indication is included only:</w:t>
      </w:r>
    </w:p>
    <w:p w:rsidR="0035160A" w:rsidRPr="00990165" w:rsidRDefault="0035160A" w:rsidP="0035160A">
      <w:pPr>
        <w:pStyle w:val="B2"/>
      </w:pPr>
      <w:r w:rsidRPr="00990165">
        <w:t>-</w:t>
      </w:r>
      <w:r w:rsidRPr="00990165">
        <w:tab/>
        <w:t>if the MME receives a Downlink Data Notification or Create Bearer Request with an ARP priority level associated with MPS or other priority services, as configured by the operator.</w:t>
      </w:r>
    </w:p>
    <w:p w:rsidR="0035160A" w:rsidRPr="00990165" w:rsidRDefault="0035160A" w:rsidP="0035160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35160A" w:rsidRPr="00990165" w:rsidRDefault="0035160A" w:rsidP="0035160A">
      <w:pPr>
        <w:pStyle w:val="B2"/>
      </w:pPr>
      <w:r w:rsidRPr="00990165">
        <w:tab/>
        <w:t>During a congestion situation the eNodeB may prioritise the paging of UEs according to the Paging Priority indications.</w:t>
      </w:r>
    </w:p>
    <w:p w:rsidR="0035160A" w:rsidRPr="00990165" w:rsidRDefault="0035160A" w:rsidP="0035160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35160A" w:rsidRPr="00990165" w:rsidRDefault="0035160A" w:rsidP="0035160A">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35160A" w:rsidRPr="00990165" w:rsidRDefault="0035160A" w:rsidP="0035160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35160A" w:rsidRPr="00990165" w:rsidRDefault="0035160A" w:rsidP="0035160A">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rsidR="0035160A" w:rsidRPr="00990165" w:rsidRDefault="0035160A" w:rsidP="0035160A">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rsidR="0035160A" w:rsidRPr="00990165" w:rsidRDefault="0035160A" w:rsidP="0035160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35160A" w:rsidRPr="00990165" w:rsidRDefault="0035160A" w:rsidP="0035160A">
      <w:pPr>
        <w:pStyle w:val="B2"/>
      </w:pPr>
      <w:r w:rsidRPr="00990165">
        <w:t>-</w:t>
      </w:r>
      <w:r w:rsidRPr="00990165">
        <w:tab/>
        <w:t>paging retransmission scheme (e.g. how frequently the paging is repeated or with what time interval);</w:t>
      </w:r>
    </w:p>
    <w:p w:rsidR="0035160A" w:rsidRPr="00990165" w:rsidRDefault="0035160A" w:rsidP="0035160A">
      <w:pPr>
        <w:pStyle w:val="B2"/>
      </w:pPr>
      <w:r w:rsidRPr="00990165">
        <w:t>-</w:t>
      </w:r>
      <w:r w:rsidRPr="00990165">
        <w:tab/>
        <w:t>determining whether to send the Paging message to the eNodeBs during certain MME high load conditions;</w:t>
      </w:r>
    </w:p>
    <w:p w:rsidR="0035160A" w:rsidRPr="00990165" w:rsidRDefault="0035160A" w:rsidP="0035160A">
      <w:pPr>
        <w:pStyle w:val="B2"/>
      </w:pPr>
      <w:r w:rsidRPr="00990165">
        <w:t>-</w:t>
      </w:r>
      <w:r w:rsidRPr="00990165">
        <w:tab/>
        <w:t>whether to apply sub-area based paging (e.g. first page in the last known ECGI or TA and retransmission in all registered TAs).</w:t>
      </w:r>
    </w:p>
    <w:p w:rsidR="0035160A" w:rsidRPr="00990165" w:rsidRDefault="0035160A" w:rsidP="0035160A">
      <w:pPr>
        <w:pStyle w:val="B1"/>
      </w:pPr>
      <w:r w:rsidRPr="00990165">
        <w:tab/>
        <w:t>If extended idle mode DRX was enabled in the UE, the MME may additionally take into account the Paging Time Window length for paging retransmission schemes.</w:t>
      </w:r>
    </w:p>
    <w:p w:rsidR="0035160A" w:rsidRPr="00990165" w:rsidRDefault="0035160A" w:rsidP="0035160A">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35160A" w:rsidRPr="00990165" w:rsidRDefault="0035160A" w:rsidP="0035160A">
      <w:pPr>
        <w:pStyle w:val="B1"/>
      </w:pPr>
      <w:r w:rsidRPr="00990165">
        <w:tab/>
        <w:t>The MME and the E-UTRAN may support further paging optimisations in order to reduce the signalling load and the network resources used to successfully page a UE by one or several following means:</w:t>
      </w:r>
    </w:p>
    <w:p w:rsidR="0035160A" w:rsidRPr="00990165" w:rsidRDefault="0035160A" w:rsidP="0035160A">
      <w:pPr>
        <w:pStyle w:val="B2"/>
      </w:pPr>
      <w:r w:rsidRPr="00990165">
        <w:t>-</w:t>
      </w:r>
      <w:r w:rsidRPr="00990165">
        <w:tab/>
        <w:t>by the MME implementating specific paging strategies (e.g. the S1 Paging message is sent to the eNB that served the UE last);</w:t>
      </w:r>
    </w:p>
    <w:p w:rsidR="0035160A" w:rsidRPr="00990165" w:rsidRDefault="0035160A" w:rsidP="0035160A">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rsidR="0035160A" w:rsidRPr="00990165" w:rsidRDefault="0035160A" w:rsidP="0035160A">
      <w:pPr>
        <w:pStyle w:val="B2"/>
      </w:pPr>
      <w:r w:rsidRPr="00990165">
        <w:t>-</w:t>
      </w:r>
      <w:r w:rsidRPr="00990165">
        <w:tab/>
        <w:t>by the E-UTRAN considering the Paging Attempt Count Information provided by the MME at paging.</w:t>
      </w:r>
    </w:p>
    <w:p w:rsidR="0035160A" w:rsidRPr="00990165" w:rsidRDefault="0035160A" w:rsidP="0035160A">
      <w:pPr>
        <w:pStyle w:val="B1"/>
      </w:pPr>
      <w:r w:rsidRPr="00990165">
        <w:tab/>
        <w:t>When implementing such optimisations/strategies, the MME shall take into account any PSM active timer and the DRX interval for the UE.</w:t>
      </w:r>
    </w:p>
    <w:p w:rsidR="0035160A" w:rsidRPr="00990165" w:rsidRDefault="0035160A" w:rsidP="0035160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rsidR="0035160A" w:rsidRPr="00990165" w:rsidRDefault="0035160A" w:rsidP="0035160A">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rsidR="0035160A" w:rsidRPr="00990165" w:rsidRDefault="0035160A" w:rsidP="0035160A">
      <w:pPr>
        <w:pStyle w:val="B1"/>
      </w:pPr>
      <w:r w:rsidRPr="00990165">
        <w:tab/>
        <w:t>The MME may include in the S1AP Paging message(s) the paging attempt count information. The paging attempt count information shall be the same for all eNBs selected by the MME for paging.</w:t>
      </w:r>
    </w:p>
    <w:p w:rsidR="0035160A" w:rsidRDefault="0035160A" w:rsidP="0035160A">
      <w:pPr>
        <w:pStyle w:val="B1"/>
      </w:pPr>
      <w:r>
        <w:tab/>
        <w:t>The MME may include in the S1AP Paging message(s) the WUS Assistance Information, if available.</w:t>
      </w:r>
    </w:p>
    <w:p w:rsidR="0035160A" w:rsidRPr="00990165" w:rsidRDefault="0035160A" w:rsidP="0035160A">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rsidR="0035160A" w:rsidRDefault="0035160A" w:rsidP="0035160A">
      <w:pPr>
        <w:pStyle w:val="B1"/>
      </w:pPr>
      <w:r>
        <w:tab/>
        <w:t>For including the CE mode B Restricted parameter in the Paging message, see clause 4.3.27a.</w:t>
      </w:r>
    </w:p>
    <w:p w:rsidR="0035160A" w:rsidRPr="00990165" w:rsidRDefault="0035160A" w:rsidP="0035160A">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rsidR="0035160A" w:rsidRPr="00990165" w:rsidRDefault="0035160A" w:rsidP="0035160A">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eNB takes it into account when paging the UE (see TS 36.300 [5]).</w:t>
      </w:r>
    </w:p>
    <w:p w:rsidR="0035160A" w:rsidRPr="00990165" w:rsidRDefault="0035160A" w:rsidP="0035160A">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35160A" w:rsidRPr="00990165" w:rsidRDefault="0035160A" w:rsidP="0035160A">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35160A" w:rsidRPr="00990165" w:rsidRDefault="0035160A" w:rsidP="0035160A">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35160A" w:rsidRPr="00990165" w:rsidRDefault="0035160A" w:rsidP="0035160A">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35160A" w:rsidRPr="00990165" w:rsidRDefault="0035160A" w:rsidP="0035160A">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35160A" w:rsidRPr="00990165" w:rsidRDefault="0035160A" w:rsidP="0035160A">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35160A" w:rsidRPr="00990165" w:rsidRDefault="0035160A" w:rsidP="0035160A">
      <w:pPr>
        <w:pStyle w:val="B1"/>
      </w:pPr>
      <w:r w:rsidRPr="00990165">
        <w:t>6a.</w:t>
      </w:r>
      <w:r w:rsidRPr="00990165">
        <w:tab/>
        <w:t>If ISR is activated and paging response is received in E</w:t>
      </w:r>
      <w:r w:rsidRPr="00990165">
        <w:noBreakHyphen/>
        <w:t>UTRAN access the Serving GW sends a "Stop Paging" message to the SGSN.</w:t>
      </w:r>
    </w:p>
    <w:p w:rsidR="0035160A" w:rsidRPr="00990165" w:rsidRDefault="0035160A" w:rsidP="0035160A">
      <w:pPr>
        <w:pStyle w:val="B1"/>
      </w:pPr>
      <w:r w:rsidRPr="00990165">
        <w:t>6b.</w:t>
      </w:r>
      <w:r w:rsidRPr="00990165">
        <w:tab/>
        <w:t>If ISR is activated and paging response is received in UTRAN or GERAN access the Serving GW sends a "Stop Paging" message to the MME.</w:t>
      </w:r>
    </w:p>
    <w:p w:rsidR="0035160A" w:rsidRPr="00990165" w:rsidRDefault="0035160A" w:rsidP="0035160A">
      <w:r w:rsidRPr="00990165">
        <w:t>The Serving GW transmits downlink data towards the UE via the RAT which performed the Service Request procedure.</w:t>
      </w:r>
    </w:p>
    <w:p w:rsidR="0035160A" w:rsidRPr="00990165" w:rsidRDefault="0035160A" w:rsidP="0035160A">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rsidR="0035160A" w:rsidRPr="00990165" w:rsidRDefault="0035160A" w:rsidP="0035160A">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rsidR="0035160A" w:rsidRPr="00790A3B" w:rsidRDefault="0035160A" w:rsidP="0035160A">
      <w:pPr>
        <w:pStyle w:val="EditorsNote"/>
        <w:ind w:left="0" w:firstLine="0"/>
        <w:rPr>
          <w:noProof/>
        </w:rPr>
      </w:pPr>
    </w:p>
    <w:p w:rsidR="0035160A" w:rsidRPr="00591E47" w:rsidRDefault="0035160A" w:rsidP="00351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35160A" w:rsidRDefault="0035160A" w:rsidP="0035160A">
      <w:pPr>
        <w:rPr>
          <w:noProof/>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60A" w:rsidRDefault="003516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Inc.">
    <w15:presenceInfo w15:providerId="None" w15:userId="NTT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160A"/>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C0FBC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5160A"/>
    <w:rPr>
      <w:rFonts w:ascii="Times New Roman" w:hAnsi="Times New Roman"/>
      <w:lang w:val="en-GB" w:eastAsia="en-US"/>
    </w:rPr>
  </w:style>
  <w:style w:type="character" w:customStyle="1" w:styleId="B1Char">
    <w:name w:val="B1 Char"/>
    <w:link w:val="B1"/>
    <w:locked/>
    <w:rsid w:val="0035160A"/>
    <w:rPr>
      <w:rFonts w:ascii="Times New Roman" w:hAnsi="Times New Roman"/>
      <w:lang w:val="en-GB" w:eastAsia="en-US"/>
    </w:rPr>
  </w:style>
  <w:style w:type="character" w:customStyle="1" w:styleId="EditorsNoteChar">
    <w:name w:val="Editor's Note Char"/>
    <w:aliases w:val="EN Char"/>
    <w:link w:val="EditorsNote"/>
    <w:rsid w:val="0035160A"/>
    <w:rPr>
      <w:rFonts w:ascii="Times New Roman" w:hAnsi="Times New Roman"/>
      <w:color w:val="FF0000"/>
      <w:lang w:val="en-GB" w:eastAsia="en-US"/>
    </w:rPr>
  </w:style>
  <w:style w:type="character" w:customStyle="1" w:styleId="THChar">
    <w:name w:val="TH Char"/>
    <w:link w:val="TH"/>
    <w:rsid w:val="0035160A"/>
    <w:rPr>
      <w:rFonts w:ascii="Arial" w:hAnsi="Arial"/>
      <w:b/>
      <w:lang w:val="en-GB" w:eastAsia="en-US"/>
    </w:rPr>
  </w:style>
  <w:style w:type="character" w:customStyle="1" w:styleId="B2Char">
    <w:name w:val="B2 Char"/>
    <w:link w:val="B2"/>
    <w:rsid w:val="0035160A"/>
    <w:rPr>
      <w:rFonts w:ascii="Times New Roman" w:hAnsi="Times New Roman"/>
      <w:lang w:val="en-GB" w:eastAsia="en-US"/>
    </w:rPr>
  </w:style>
  <w:style w:type="character" w:customStyle="1" w:styleId="TFChar">
    <w:name w:val="TF Char"/>
    <w:link w:val="TF"/>
    <w:rsid w:val="003516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14689-4B2C-45B2-A8A3-0810D873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4057</Words>
  <Characters>21121</Characters>
  <Application>Microsoft Office Word</Application>
  <DocSecurity>4</DocSecurity>
  <Lines>176</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 Inc.</cp:lastModifiedBy>
  <cp:revision>2</cp:revision>
  <cp:lastPrinted>1899-12-31T23:00:00Z</cp:lastPrinted>
  <dcterms:created xsi:type="dcterms:W3CDTF">2020-01-06T00:22:00Z</dcterms:created>
  <dcterms:modified xsi:type="dcterms:W3CDTF">2020-01-06T00:22:00Z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S2-2000337</vt:lpwstr>
  </property>
  <property fmtid="{D5CDD505-2E9C-101B-9397-08002B2CF9AE}" pid="10" name="Spec#">
    <vt:lpwstr>23.401</vt:lpwstr>
  </property>
  <property fmtid="{D5CDD505-2E9C-101B-9397-08002B2CF9AE}" pid="11" name="Cr#">
    <vt:lpwstr>3559</vt:lpwstr>
  </property>
  <property fmtid="{D5CDD505-2E9C-101B-9397-08002B2CF9AE}" pid="12" name="Revision">
    <vt:lpwstr>1</vt:lpwstr>
  </property>
  <property fmtid="{D5CDD505-2E9C-101B-9397-08002B2CF9AE}" pid="13" name="Version">
    <vt:lpwstr>16.5.0</vt:lpwstr>
  </property>
  <property fmtid="{D5CDD505-2E9C-101B-9397-08002B2CF9AE}" pid="14" name="CrTitle">
    <vt:lpwstr>EPC awareness of WUS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LTE_eMTC5-Core, NB_IOTenh3-Core</vt:lpwstr>
  </property>
  <property fmtid="{D5CDD505-2E9C-101B-9397-08002B2CF9AE}" pid="18" name="Cat">
    <vt:lpwstr>F</vt:lpwstr>
  </property>
  <property fmtid="{D5CDD505-2E9C-101B-9397-08002B2CF9AE}" pid="19" name="ResDate">
    <vt:lpwstr>2020-01-06</vt:lpwstr>
  </property>
  <property fmtid="{D5CDD505-2E9C-101B-9397-08002B2CF9AE}" pid="20" name="Release">
    <vt:lpwstr>Rel-16</vt:lpwstr>
  </property>
</Properties>
</file>